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A4CF0" w14:textId="2D2E8E25" w:rsidR="009F50EC" w:rsidRDefault="00C47BF6">
      <w:r w:rsidRPr="00C47BF6">
        <w:rPr>
          <w:noProof/>
        </w:rPr>
        <w:drawing>
          <wp:inline distT="0" distB="0" distL="0" distR="0" wp14:anchorId="48CB480D" wp14:editId="0A264738">
            <wp:extent cx="2346960" cy="8033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19337" cy="828157"/>
                    </a:xfrm>
                    <a:prstGeom prst="rect">
                      <a:avLst/>
                    </a:prstGeom>
                  </pic:spPr>
                </pic:pic>
              </a:graphicData>
            </a:graphic>
          </wp:inline>
        </w:drawing>
      </w:r>
    </w:p>
    <w:p w14:paraId="6E0FF85B" w14:textId="1FACA3BB" w:rsidR="00D452EE" w:rsidRDefault="001779D6">
      <w:r>
        <w:rPr>
          <w:noProof/>
        </w:rPr>
        <mc:AlternateContent>
          <mc:Choice Requires="wps">
            <w:drawing>
              <wp:anchor distT="0" distB="0" distL="114300" distR="114300" simplePos="0" relativeHeight="251659264" behindDoc="0" locked="0" layoutInCell="1" allowOverlap="1" wp14:anchorId="3D11F5E1" wp14:editId="7F7E06A4">
                <wp:simplePos x="0" y="0"/>
                <wp:positionH relativeFrom="margin">
                  <wp:align>right</wp:align>
                </wp:positionH>
                <wp:positionV relativeFrom="paragraph">
                  <wp:posOffset>72389</wp:posOffset>
                </wp:positionV>
                <wp:extent cx="639127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63912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F861C7" id="Straight Connector 2"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2.05pt,5.7pt" to="955.3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tsRwwEAANADAAAOAAAAZHJzL2Uyb0RvYy54bWysU02P0zAQvSPxHyzfadKgLmzUdA9dwQVB&#10;xQJ3rzNuLPlLY9Om/56xkwYECInVXix/zHvz3stkezdaw06AUXvX8fWq5gyc9L12x45//fLu1VvO&#10;YhKuF8Y76PgFIr/bvXyxPYcWGj940wMyInGxPYeODymFtqqiHMCKuPIBHD0qj1YkOuKx6lGcid2a&#10;qqnrm+rssQ/oJcRIt/fTI98VfqVApk9KRUjMdJy0pbJiWR/zWu22oj2iCIOWswzxBBVWaEdNF6p7&#10;kQT7jvoPKqsl+uhVWklvK6+UllA8kJt1/Zubh0EEKF4onBiWmOLz0cqPpwMy3Xe84cwJS5/oIaHQ&#10;xyGxvXeOAvTImpzTOcSWyvfugPMphgNm06NCy5TR4RuNQImBjLGxpHxZUoYxMUmXN69v182bDWeS&#10;3m43zSaTVxNLZgsY03vwluVNx412OQPRitOHmKbSawnhsqpJR9mli4FcbNxnUOSL+k2KykTB3iA7&#10;CZoFISW4tJ5bl+oMU9qYBViXtv8EzvUZCmXa/ge8IEpn79ICttp5/Fv3NF4lq6n+msDkO0fw6PtL&#10;+UIlGhqbEu484nkufz0X+M8fcfcDAAD//wMAUEsDBBQABgAIAAAAIQCtPB9w3AAAAAcBAAAPAAAA&#10;ZHJzL2Rvd25yZXYueG1sTI9BT8MwDIXvSPyHyEhcEEtXwQRd0wkh4DBO20BiN7cxbbXGqZqsK/8e&#10;7wQ3289673v5anKdGmkIrWcD81kCirjytuXawMfu9fYBVIjIFjvPZOCHAqyKy4scM+tPvKFxG2sl&#10;JhwyNNDE2Gdah6ohh2Hme2LRvv3gMMo61NoOeBJz1+k0SRbaYcuS0GBPzw1Vh+3RGdgHH14+1+X4&#10;dtisJ7x5j+lXZY25vpqelqAiTfHvGc74gg6FMJX+yDaozoAUiXKd34E6q5J1D6qUKX0EXeT6P3/x&#10;CwAA//8DAFBLAQItABQABgAIAAAAIQC2gziS/gAAAOEBAAATAAAAAAAAAAAAAAAAAAAAAABbQ29u&#10;dGVudF9UeXBlc10ueG1sUEsBAi0AFAAGAAgAAAAhADj9If/WAAAAlAEAAAsAAAAAAAAAAAAAAAAA&#10;LwEAAF9yZWxzLy5yZWxzUEsBAi0AFAAGAAgAAAAhAFwO2xHDAQAA0AMAAA4AAAAAAAAAAAAAAAAA&#10;LgIAAGRycy9lMm9Eb2MueG1sUEsBAi0AFAAGAAgAAAAhAK08H3DcAAAABwEAAA8AAAAAAAAAAAAA&#10;AAAAHQQAAGRycy9kb3ducmV2LnhtbFBLBQYAAAAABAAEAPMAAAAmBQAAAAA=&#10;" strokecolor="#4472c4 [3204]" strokeweight=".5pt">
                <v:stroke joinstyle="miter"/>
                <w10:wrap anchorx="margin"/>
              </v:line>
            </w:pict>
          </mc:Fallback>
        </mc:AlternateContent>
      </w:r>
    </w:p>
    <w:p w14:paraId="22E2DEBF" w14:textId="37FB9885" w:rsidR="00D452EE" w:rsidRDefault="00D452EE"/>
    <w:p w14:paraId="6F39D802" w14:textId="13513359" w:rsidR="009E1DBE" w:rsidRPr="00B93449" w:rsidRDefault="00155511">
      <w:pPr>
        <w:rPr>
          <w:rFonts w:ascii="Prompt" w:hAnsi="Prompt" w:cs="Prompt"/>
          <w:sz w:val="24"/>
          <w:szCs w:val="24"/>
        </w:rPr>
      </w:pPr>
      <w:r w:rsidRPr="00B2439F">
        <w:rPr>
          <w:rFonts w:ascii="Prompt" w:hAnsi="Prompt" w:cs="Prompt"/>
          <w:b/>
          <w:bCs/>
          <w:sz w:val="24"/>
          <w:szCs w:val="24"/>
        </w:rPr>
        <w:t>DATE:</w:t>
      </w:r>
      <w:r w:rsidRPr="00B93449">
        <w:rPr>
          <w:rFonts w:ascii="Prompt" w:hAnsi="Prompt" w:cs="Prompt"/>
          <w:sz w:val="24"/>
          <w:szCs w:val="24"/>
        </w:rPr>
        <w:t xml:space="preserve"> </w:t>
      </w:r>
      <w:r w:rsidR="000724D5" w:rsidRPr="00B93449">
        <w:rPr>
          <w:rFonts w:ascii="Prompt" w:hAnsi="Prompt" w:cs="Prompt" w:hint="cs"/>
          <w:sz w:val="24"/>
          <w:szCs w:val="24"/>
        </w:rPr>
        <w:fldChar w:fldCharType="begin"/>
      </w:r>
      <w:r w:rsidR="000724D5" w:rsidRPr="00B93449">
        <w:rPr>
          <w:rFonts w:ascii="Prompt" w:hAnsi="Prompt" w:cs="Prompt" w:hint="cs"/>
          <w:sz w:val="24"/>
          <w:szCs w:val="24"/>
        </w:rPr>
        <w:instrText xml:space="preserve"> DATE \@ "MMMM d, yyyy" </w:instrText>
      </w:r>
      <w:r w:rsidR="000724D5" w:rsidRPr="00B93449">
        <w:rPr>
          <w:rFonts w:ascii="Prompt" w:hAnsi="Prompt" w:cs="Prompt" w:hint="cs"/>
          <w:sz w:val="24"/>
          <w:szCs w:val="24"/>
        </w:rPr>
        <w:fldChar w:fldCharType="separate"/>
      </w:r>
      <w:r w:rsidR="001F42E2">
        <w:rPr>
          <w:rFonts w:ascii="Prompt" w:hAnsi="Prompt" w:cs="Prompt"/>
          <w:noProof/>
          <w:sz w:val="24"/>
          <w:szCs w:val="24"/>
        </w:rPr>
        <w:t>August 7, 2025</w:t>
      </w:r>
      <w:r w:rsidR="000724D5" w:rsidRPr="00B93449">
        <w:rPr>
          <w:rFonts w:ascii="Prompt" w:hAnsi="Prompt" w:cs="Prompt" w:hint="cs"/>
          <w:sz w:val="24"/>
          <w:szCs w:val="24"/>
        </w:rPr>
        <w:fldChar w:fldCharType="end"/>
      </w:r>
    </w:p>
    <w:p w14:paraId="10FFB31E" w14:textId="55FB184E" w:rsidR="002C056F" w:rsidRDefault="002C056F">
      <w:pPr>
        <w:rPr>
          <w:rFonts w:ascii="Prompt" w:hAnsi="Prompt" w:cs="Prompt"/>
          <w:sz w:val="24"/>
          <w:szCs w:val="24"/>
        </w:rPr>
      </w:pPr>
      <w:r w:rsidRPr="00B2439F">
        <w:rPr>
          <w:rFonts w:ascii="Prompt" w:hAnsi="Prompt" w:cs="Prompt"/>
          <w:b/>
          <w:bCs/>
          <w:sz w:val="24"/>
          <w:szCs w:val="24"/>
        </w:rPr>
        <w:t>TO:</w:t>
      </w:r>
      <w:r w:rsidR="0015077B" w:rsidRPr="5064A8E6">
        <w:rPr>
          <w:rFonts w:ascii="Prompt" w:hAnsi="Prompt" w:cs="Prompt"/>
          <w:sz w:val="24"/>
          <w:szCs w:val="24"/>
        </w:rPr>
        <w:t xml:space="preserve"> </w:t>
      </w:r>
      <w:r w:rsidR="004908FE">
        <w:rPr>
          <w:rFonts w:ascii="Prompt" w:hAnsi="Prompt" w:cs="Prompt"/>
          <w:sz w:val="24"/>
          <w:szCs w:val="24"/>
        </w:rPr>
        <w:t>County Tax Commissioners</w:t>
      </w:r>
      <w:r w:rsidR="007D2553">
        <w:rPr>
          <w:rFonts w:ascii="Prompt" w:hAnsi="Prompt" w:cs="Prompt"/>
          <w:sz w:val="24"/>
          <w:szCs w:val="24"/>
        </w:rPr>
        <w:t xml:space="preserve"> / City Clerks</w:t>
      </w:r>
    </w:p>
    <w:p w14:paraId="418FDC56" w14:textId="6AE3F0B1" w:rsidR="006B44A6" w:rsidRPr="006B44A6" w:rsidRDefault="006B44A6">
      <w:pPr>
        <w:rPr>
          <w:rFonts w:ascii="Prompt" w:hAnsi="Prompt" w:cs="Prompt"/>
          <w:b/>
          <w:bCs/>
          <w:sz w:val="24"/>
          <w:szCs w:val="24"/>
        </w:rPr>
      </w:pPr>
      <w:r w:rsidRPr="006B44A6">
        <w:rPr>
          <w:rFonts w:ascii="Prompt" w:hAnsi="Prompt" w:cs="Prompt"/>
          <w:b/>
          <w:bCs/>
          <w:sz w:val="24"/>
          <w:szCs w:val="24"/>
        </w:rPr>
        <w:t xml:space="preserve">FROM: </w:t>
      </w:r>
      <w:r w:rsidRPr="006B44A6">
        <w:rPr>
          <w:rFonts w:ascii="Prompt" w:hAnsi="Prompt" w:cs="Prompt"/>
          <w:sz w:val="24"/>
          <w:szCs w:val="24"/>
        </w:rPr>
        <w:t>Sara McLeod, Deputy Director – Financial Audits</w:t>
      </w:r>
    </w:p>
    <w:p w14:paraId="27EAFBAA" w14:textId="1583DDBB" w:rsidR="001F6124" w:rsidRDefault="002C056F" w:rsidP="5064A8E6">
      <w:pPr>
        <w:rPr>
          <w:rFonts w:ascii="Prompt" w:hAnsi="Prompt" w:cs="Prompt"/>
          <w:sz w:val="24"/>
          <w:szCs w:val="24"/>
        </w:rPr>
      </w:pPr>
      <w:r w:rsidRPr="00B2439F">
        <w:rPr>
          <w:rFonts w:ascii="Prompt" w:hAnsi="Prompt" w:cs="Prompt"/>
          <w:b/>
          <w:bCs/>
          <w:sz w:val="24"/>
          <w:szCs w:val="24"/>
        </w:rPr>
        <w:t>SUBJECT:</w:t>
      </w:r>
      <w:r w:rsidR="00DC0552" w:rsidRPr="5064A8E6">
        <w:rPr>
          <w:rFonts w:ascii="Prompt" w:hAnsi="Prompt" w:cs="Prompt"/>
          <w:sz w:val="24"/>
          <w:szCs w:val="24"/>
        </w:rPr>
        <w:t xml:space="preserve">  </w:t>
      </w:r>
      <w:r w:rsidR="004908FE">
        <w:rPr>
          <w:rFonts w:ascii="Prompt" w:hAnsi="Prompt" w:cs="Prompt"/>
          <w:sz w:val="24"/>
          <w:szCs w:val="24"/>
        </w:rPr>
        <w:t>Property Tax Confirmation</w:t>
      </w:r>
      <w:r w:rsidR="00B2439F">
        <w:rPr>
          <w:rFonts w:ascii="Prompt" w:hAnsi="Prompt" w:cs="Prompt"/>
          <w:sz w:val="24"/>
          <w:szCs w:val="24"/>
        </w:rPr>
        <w:t xml:space="preserve"> Updates</w:t>
      </w:r>
    </w:p>
    <w:p w14:paraId="7BE27946" w14:textId="5E64F44E" w:rsidR="00796F88" w:rsidRDefault="004908FE" w:rsidP="004908FE">
      <w:pPr>
        <w:rPr>
          <w:rFonts w:ascii="Prompt" w:hAnsi="Prompt" w:cs="Prompt"/>
        </w:rPr>
      </w:pPr>
      <w:bookmarkStart w:id="0" w:name="_Hlk100836551"/>
      <w:bookmarkEnd w:id="0"/>
      <w:r w:rsidRPr="004908FE">
        <w:rPr>
          <w:rFonts w:ascii="Prompt" w:hAnsi="Prompt" w:cs="Prompt"/>
        </w:rPr>
        <w:t xml:space="preserve">To provide clearer guidance </w:t>
      </w:r>
      <w:r w:rsidR="00B2439F">
        <w:rPr>
          <w:rFonts w:ascii="Prompt" w:hAnsi="Prompt" w:cs="Prompt"/>
        </w:rPr>
        <w:t>and improved support</w:t>
      </w:r>
      <w:r w:rsidRPr="004908FE">
        <w:rPr>
          <w:rFonts w:ascii="Prompt" w:hAnsi="Prompt" w:cs="Prompt"/>
        </w:rPr>
        <w:t xml:space="preserve"> to our Local Education Authorities (School Districts), </w:t>
      </w:r>
      <w:r w:rsidR="00B2439F">
        <w:rPr>
          <w:rFonts w:ascii="Prompt" w:hAnsi="Prompt" w:cs="Prompt"/>
        </w:rPr>
        <w:t xml:space="preserve">we have </w:t>
      </w:r>
      <w:r w:rsidR="00F17F7B">
        <w:rPr>
          <w:rFonts w:ascii="Prompt" w:hAnsi="Prompt" w:cs="Prompt"/>
        </w:rPr>
        <w:t>implemented</w:t>
      </w:r>
      <w:r w:rsidRPr="004908FE">
        <w:rPr>
          <w:rFonts w:ascii="Prompt" w:hAnsi="Prompt" w:cs="Prompt"/>
        </w:rPr>
        <w:t xml:space="preserve"> the following </w:t>
      </w:r>
      <w:r w:rsidR="00B2439F">
        <w:rPr>
          <w:rFonts w:ascii="Prompt" w:hAnsi="Prompt" w:cs="Prompt"/>
        </w:rPr>
        <w:t>updates</w:t>
      </w:r>
      <w:r w:rsidRPr="004908FE">
        <w:rPr>
          <w:rFonts w:ascii="Prompt" w:hAnsi="Prompt" w:cs="Prompt"/>
        </w:rPr>
        <w:t xml:space="preserve"> to the Property Tax Confirmation form </w:t>
      </w:r>
      <w:r w:rsidR="00F17F7B">
        <w:rPr>
          <w:rFonts w:ascii="Prompt" w:hAnsi="Prompt" w:cs="Prompt"/>
        </w:rPr>
        <w:t xml:space="preserve">originally revised </w:t>
      </w:r>
      <w:r w:rsidRPr="004908FE">
        <w:rPr>
          <w:rFonts w:ascii="Prompt" w:hAnsi="Prompt" w:cs="Prompt"/>
        </w:rPr>
        <w:t>for Fiscal Year 2022</w:t>
      </w:r>
      <w:r w:rsidR="00B2439F">
        <w:rPr>
          <w:rFonts w:ascii="Prompt" w:hAnsi="Prompt" w:cs="Prompt"/>
        </w:rPr>
        <w:t xml:space="preserve">. These </w:t>
      </w:r>
      <w:r w:rsidR="00F17F7B">
        <w:rPr>
          <w:rFonts w:ascii="Prompt" w:hAnsi="Prompt" w:cs="Prompt"/>
        </w:rPr>
        <w:t>updates</w:t>
      </w:r>
      <w:r w:rsidR="00B2439F">
        <w:rPr>
          <w:rFonts w:ascii="Prompt" w:hAnsi="Prompt" w:cs="Prompt"/>
        </w:rPr>
        <w:t xml:space="preserve"> have been carried forward to the Fiscal Year 2023, 2024, and 2025</w:t>
      </w:r>
      <w:r w:rsidR="00F17F7B">
        <w:rPr>
          <w:rFonts w:ascii="Prompt" w:hAnsi="Prompt" w:cs="Prompt"/>
        </w:rPr>
        <w:t xml:space="preserve"> forms</w:t>
      </w:r>
      <w:r w:rsidR="00B2439F">
        <w:rPr>
          <w:rFonts w:ascii="Prompt" w:hAnsi="Prompt" w:cs="Prompt"/>
        </w:rPr>
        <w:t>.</w:t>
      </w:r>
      <w:r w:rsidR="00A85FF7">
        <w:rPr>
          <w:rFonts w:ascii="Prompt" w:hAnsi="Prompt" w:cs="Prompt"/>
        </w:rPr>
        <w:t xml:space="preserve"> Any </w:t>
      </w:r>
      <w:r w:rsidR="00F17F7B">
        <w:rPr>
          <w:rFonts w:ascii="Prompt" w:hAnsi="Prompt" w:cs="Prompt"/>
        </w:rPr>
        <w:t>new changes for</w:t>
      </w:r>
      <w:r w:rsidR="00A85FF7">
        <w:rPr>
          <w:rFonts w:ascii="Prompt" w:hAnsi="Prompt" w:cs="Prompt"/>
        </w:rPr>
        <w:t xml:space="preserve"> the current fiscal year </w:t>
      </w:r>
      <w:r w:rsidR="00F17F7B">
        <w:rPr>
          <w:rFonts w:ascii="Prompt" w:hAnsi="Prompt" w:cs="Prompt"/>
        </w:rPr>
        <w:t>are noted below.</w:t>
      </w:r>
    </w:p>
    <w:p w14:paraId="436638CF" w14:textId="77777777" w:rsidR="003974C7" w:rsidRDefault="003974C7" w:rsidP="004908FE">
      <w:pPr>
        <w:rPr>
          <w:rFonts w:ascii="Prompt" w:hAnsi="Prompt" w:cs="Prompt"/>
        </w:rPr>
      </w:pPr>
    </w:p>
    <w:p w14:paraId="6514A9A0" w14:textId="6A93C4BB" w:rsidR="004908FE" w:rsidRDefault="00B2439F" w:rsidP="003974C7">
      <w:pPr>
        <w:pStyle w:val="ListParagraph"/>
        <w:numPr>
          <w:ilvl w:val="0"/>
          <w:numId w:val="1"/>
        </w:numPr>
        <w:spacing w:before="120" w:after="240"/>
        <w:rPr>
          <w:rFonts w:ascii="Prompt" w:hAnsi="Prompt" w:cs="Prompt"/>
        </w:rPr>
      </w:pPr>
      <w:r w:rsidRPr="00B2439F">
        <w:rPr>
          <w:rFonts w:ascii="Prompt" w:hAnsi="Prompt" w:cs="Prompt"/>
          <w:b/>
          <w:bCs/>
        </w:rPr>
        <w:t>Submission Format:</w:t>
      </w:r>
      <w:r>
        <w:rPr>
          <w:rFonts w:ascii="Prompt" w:hAnsi="Prompt" w:cs="Prompt"/>
        </w:rPr>
        <w:t xml:space="preserve"> </w:t>
      </w:r>
      <w:r w:rsidR="004908FE" w:rsidRPr="004908FE">
        <w:rPr>
          <w:rFonts w:ascii="Prompt" w:hAnsi="Prompt" w:cs="Prompt"/>
        </w:rPr>
        <w:t xml:space="preserve">We are </w:t>
      </w:r>
      <w:r>
        <w:rPr>
          <w:rFonts w:ascii="Prompt" w:hAnsi="Prompt" w:cs="Prompt"/>
        </w:rPr>
        <w:t>requesting that</w:t>
      </w:r>
      <w:r w:rsidR="004908FE" w:rsidRPr="004908FE">
        <w:rPr>
          <w:rFonts w:ascii="Prompt" w:hAnsi="Prompt" w:cs="Prompt"/>
        </w:rPr>
        <w:t xml:space="preserve"> you complete th</w:t>
      </w:r>
      <w:r>
        <w:rPr>
          <w:rFonts w:ascii="Prompt" w:hAnsi="Prompt" w:cs="Prompt"/>
        </w:rPr>
        <w:t>e</w:t>
      </w:r>
      <w:r w:rsidR="004908FE" w:rsidRPr="004908FE">
        <w:rPr>
          <w:rFonts w:ascii="Prompt" w:hAnsi="Prompt" w:cs="Prompt"/>
        </w:rPr>
        <w:t xml:space="preserve"> </w:t>
      </w:r>
      <w:r>
        <w:rPr>
          <w:rFonts w:ascii="Prompt" w:hAnsi="Prompt" w:cs="Prompt"/>
        </w:rPr>
        <w:t xml:space="preserve">Property Tax Confirmation </w:t>
      </w:r>
      <w:r w:rsidR="004908FE" w:rsidRPr="004908FE">
        <w:rPr>
          <w:rFonts w:ascii="Prompt" w:hAnsi="Prompt" w:cs="Prompt"/>
        </w:rPr>
        <w:t xml:space="preserve">form </w:t>
      </w:r>
      <w:r>
        <w:rPr>
          <w:rFonts w:ascii="Prompt" w:hAnsi="Prompt" w:cs="Prompt"/>
        </w:rPr>
        <w:t>using the provided Excel file</w:t>
      </w:r>
      <w:r w:rsidR="004908FE" w:rsidRPr="004908FE">
        <w:rPr>
          <w:rFonts w:ascii="Prompt" w:hAnsi="Prompt" w:cs="Prompt"/>
        </w:rPr>
        <w:t xml:space="preserve"> and return </w:t>
      </w:r>
      <w:r>
        <w:rPr>
          <w:rFonts w:ascii="Prompt" w:hAnsi="Prompt" w:cs="Prompt"/>
        </w:rPr>
        <w:t xml:space="preserve">it </w:t>
      </w:r>
      <w:r w:rsidR="004908FE" w:rsidRPr="004908FE">
        <w:rPr>
          <w:rFonts w:ascii="Prompt" w:hAnsi="Prompt" w:cs="Prompt"/>
        </w:rPr>
        <w:t>to us</w:t>
      </w:r>
      <w:r w:rsidR="00B1269C">
        <w:rPr>
          <w:rFonts w:ascii="Prompt" w:hAnsi="Prompt" w:cs="Prompt"/>
        </w:rPr>
        <w:t xml:space="preserve"> electronically via email</w:t>
      </w:r>
      <w:r w:rsidR="004908FE" w:rsidRPr="004908FE">
        <w:rPr>
          <w:rFonts w:ascii="Prompt" w:hAnsi="Prompt" w:cs="Prompt"/>
        </w:rPr>
        <w:t xml:space="preserve">. To </w:t>
      </w:r>
      <w:r>
        <w:rPr>
          <w:rFonts w:ascii="Prompt" w:hAnsi="Prompt" w:cs="Prompt"/>
        </w:rPr>
        <w:t>streamline this process</w:t>
      </w:r>
      <w:r w:rsidR="004908FE" w:rsidRPr="004908FE">
        <w:rPr>
          <w:rFonts w:ascii="Prompt" w:hAnsi="Prompt" w:cs="Prompt"/>
        </w:rPr>
        <w:t xml:space="preserve">, </w:t>
      </w:r>
      <w:r>
        <w:rPr>
          <w:rFonts w:ascii="Prompt" w:hAnsi="Prompt" w:cs="Prompt"/>
        </w:rPr>
        <w:t>a manual signature is no longer required.</w:t>
      </w:r>
    </w:p>
    <w:p w14:paraId="700FD6E5" w14:textId="77777777" w:rsidR="003974C7" w:rsidRPr="00733A02" w:rsidRDefault="003974C7" w:rsidP="003974C7">
      <w:pPr>
        <w:pStyle w:val="ListParagraph"/>
        <w:spacing w:before="120" w:after="240"/>
        <w:rPr>
          <w:rFonts w:ascii="Prompt" w:hAnsi="Prompt" w:cs="Prompt"/>
        </w:rPr>
      </w:pPr>
    </w:p>
    <w:p w14:paraId="65D3D7CD" w14:textId="49CD1FB8" w:rsidR="004908FE" w:rsidRDefault="00B2439F" w:rsidP="003974C7">
      <w:pPr>
        <w:pStyle w:val="ListParagraph"/>
        <w:numPr>
          <w:ilvl w:val="0"/>
          <w:numId w:val="1"/>
        </w:numPr>
        <w:spacing w:before="120"/>
        <w:rPr>
          <w:rFonts w:ascii="Prompt" w:hAnsi="Prompt" w:cs="Prompt"/>
        </w:rPr>
      </w:pPr>
      <w:r w:rsidRPr="00B2439F">
        <w:rPr>
          <w:rFonts w:ascii="Prompt" w:hAnsi="Prompt" w:cs="Prompt"/>
          <w:b/>
          <w:bCs/>
        </w:rPr>
        <w:t>Updates to the “comm” Tab (First Page):</w:t>
      </w:r>
      <w:r>
        <w:rPr>
          <w:rFonts w:ascii="Prompt" w:hAnsi="Prompt" w:cs="Prompt"/>
        </w:rPr>
        <w:t xml:space="preserve"> </w:t>
      </w:r>
    </w:p>
    <w:p w14:paraId="410CA3CA" w14:textId="257A26CA" w:rsidR="00B2439F" w:rsidRDefault="004908FE" w:rsidP="00733A02">
      <w:pPr>
        <w:pStyle w:val="ListParagraph"/>
        <w:numPr>
          <w:ilvl w:val="1"/>
          <w:numId w:val="1"/>
        </w:numPr>
        <w:rPr>
          <w:rFonts w:ascii="Prompt" w:hAnsi="Prompt" w:cs="Prompt"/>
        </w:rPr>
      </w:pPr>
      <w:r w:rsidRPr="00F17F7B">
        <w:rPr>
          <w:rFonts w:ascii="Prompt" w:hAnsi="Prompt" w:cs="Prompt"/>
        </w:rPr>
        <w:t xml:space="preserve">A drop-down </w:t>
      </w:r>
      <w:r w:rsidR="00B2439F" w:rsidRPr="00F17F7B">
        <w:rPr>
          <w:rFonts w:ascii="Prompt" w:hAnsi="Prompt" w:cs="Prompt"/>
        </w:rPr>
        <w:t>menu</w:t>
      </w:r>
      <w:r w:rsidRPr="00F17F7B">
        <w:rPr>
          <w:rFonts w:ascii="Prompt" w:hAnsi="Prompt" w:cs="Prompt"/>
        </w:rPr>
        <w:t xml:space="preserve"> </w:t>
      </w:r>
      <w:r w:rsidR="00F17F7B" w:rsidRPr="00F17F7B">
        <w:rPr>
          <w:rFonts w:ascii="Prompt" w:hAnsi="Prompt" w:cs="Prompt"/>
        </w:rPr>
        <w:t>is now available</w:t>
      </w:r>
      <w:r w:rsidR="00B2439F" w:rsidRPr="00F17F7B">
        <w:rPr>
          <w:rFonts w:ascii="Prompt" w:hAnsi="Prompt" w:cs="Prompt"/>
        </w:rPr>
        <w:t xml:space="preserve"> to allow selection of the School District by typing and choosing from a list.</w:t>
      </w:r>
      <w:r w:rsidRPr="00F17F7B">
        <w:rPr>
          <w:rFonts w:ascii="Prompt" w:hAnsi="Prompt" w:cs="Prompt"/>
        </w:rPr>
        <w:t xml:space="preserve"> (See below for an example for Ba</w:t>
      </w:r>
      <w:r w:rsidR="00C30D92">
        <w:rPr>
          <w:rFonts w:ascii="Prompt" w:hAnsi="Prompt" w:cs="Prompt"/>
        </w:rPr>
        <w:t>con</w:t>
      </w:r>
      <w:r w:rsidRPr="00F17F7B">
        <w:rPr>
          <w:rFonts w:ascii="Prompt" w:hAnsi="Prompt" w:cs="Prompt"/>
        </w:rPr>
        <w:t xml:space="preserve"> County Board of Education.)</w:t>
      </w:r>
    </w:p>
    <w:p w14:paraId="62492AAA" w14:textId="45266943" w:rsidR="007D2553" w:rsidRPr="00F17F7B" w:rsidRDefault="007D2553" w:rsidP="007D2553">
      <w:pPr>
        <w:pStyle w:val="ListParagraph"/>
        <w:ind w:left="1440"/>
        <w:rPr>
          <w:rFonts w:ascii="Prompt" w:hAnsi="Prompt" w:cs="Prompt"/>
        </w:rPr>
      </w:pPr>
      <w:r w:rsidRPr="007D2553">
        <w:rPr>
          <w:rFonts w:ascii="Prompt" w:hAnsi="Prompt" w:cs="Prompt"/>
          <w:noProof/>
        </w:rPr>
        <w:drawing>
          <wp:inline distT="0" distB="0" distL="0" distR="0" wp14:anchorId="6DA11444" wp14:editId="06DE0EBB">
            <wp:extent cx="5943600" cy="1070610"/>
            <wp:effectExtent l="19050" t="19050" r="19050" b="15240"/>
            <wp:docPr id="1196876273" name="Picture 1" descr="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76273" name="Picture 1" descr="Graphical user interface&#10;&#10;AI-generated content may be incorrect."/>
                    <pic:cNvPicPr/>
                  </pic:nvPicPr>
                  <pic:blipFill>
                    <a:blip r:embed="rId12"/>
                    <a:stretch>
                      <a:fillRect/>
                    </a:stretch>
                  </pic:blipFill>
                  <pic:spPr>
                    <a:xfrm>
                      <a:off x="0" y="0"/>
                      <a:ext cx="5978803" cy="1076951"/>
                    </a:xfrm>
                    <a:prstGeom prst="rect">
                      <a:avLst/>
                    </a:prstGeom>
                    <a:ln>
                      <a:solidFill>
                        <a:schemeClr val="tx1"/>
                      </a:solidFill>
                    </a:ln>
                  </pic:spPr>
                </pic:pic>
              </a:graphicData>
            </a:graphic>
          </wp:inline>
        </w:drawing>
      </w:r>
    </w:p>
    <w:p w14:paraId="21CAA30A" w14:textId="2FC4EB90" w:rsidR="00B2439F" w:rsidRDefault="00B2439F" w:rsidP="00733A02">
      <w:pPr>
        <w:pStyle w:val="ListParagraph"/>
        <w:numPr>
          <w:ilvl w:val="1"/>
          <w:numId w:val="1"/>
        </w:numPr>
        <w:rPr>
          <w:rFonts w:ascii="Prompt" w:hAnsi="Prompt" w:cs="Prompt"/>
        </w:rPr>
      </w:pPr>
      <w:r w:rsidRPr="00F17F7B">
        <w:rPr>
          <w:rFonts w:ascii="Prompt" w:hAnsi="Prompt" w:cs="Prompt"/>
        </w:rPr>
        <w:t>A new row has been included to enter a secondary due date, if applicable. If there is only one due date, you may leave this</w:t>
      </w:r>
      <w:r w:rsidR="00F17F7B" w:rsidRPr="00F17F7B">
        <w:rPr>
          <w:rFonts w:ascii="Prompt" w:hAnsi="Prompt" w:cs="Prompt"/>
        </w:rPr>
        <w:t xml:space="preserve"> field</w:t>
      </w:r>
      <w:r w:rsidRPr="00F17F7B">
        <w:rPr>
          <w:rFonts w:ascii="Prompt" w:hAnsi="Prompt" w:cs="Prompt"/>
        </w:rPr>
        <w:t xml:space="preserve"> blank.</w:t>
      </w:r>
    </w:p>
    <w:p w14:paraId="56B6EDBF" w14:textId="29508B67" w:rsidR="003974C7" w:rsidRPr="00F17F7B" w:rsidRDefault="003974C7" w:rsidP="003974C7">
      <w:pPr>
        <w:pStyle w:val="ListParagraph"/>
        <w:ind w:left="1440"/>
        <w:rPr>
          <w:rFonts w:ascii="Prompt" w:hAnsi="Prompt" w:cs="Prompt"/>
        </w:rPr>
      </w:pPr>
      <w:r w:rsidRPr="003974C7">
        <w:rPr>
          <w:rFonts w:ascii="Prompt" w:hAnsi="Prompt" w:cs="Prompt"/>
          <w:noProof/>
        </w:rPr>
        <w:drawing>
          <wp:inline distT="0" distB="0" distL="0" distR="0" wp14:anchorId="1200AF75" wp14:editId="775C05A1">
            <wp:extent cx="5943600" cy="552450"/>
            <wp:effectExtent l="19050" t="19050" r="19050" b="19050"/>
            <wp:docPr id="1251208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208121" name=""/>
                    <pic:cNvPicPr/>
                  </pic:nvPicPr>
                  <pic:blipFill>
                    <a:blip r:embed="rId13"/>
                    <a:stretch>
                      <a:fillRect/>
                    </a:stretch>
                  </pic:blipFill>
                  <pic:spPr>
                    <a:xfrm>
                      <a:off x="0" y="0"/>
                      <a:ext cx="5943600" cy="552450"/>
                    </a:xfrm>
                    <a:prstGeom prst="rect">
                      <a:avLst/>
                    </a:prstGeom>
                    <a:ln>
                      <a:solidFill>
                        <a:schemeClr val="tx1"/>
                      </a:solidFill>
                    </a:ln>
                  </pic:spPr>
                </pic:pic>
              </a:graphicData>
            </a:graphic>
          </wp:inline>
        </w:drawing>
      </w:r>
    </w:p>
    <w:p w14:paraId="7B2DD802" w14:textId="0FD3949E" w:rsidR="004908FE" w:rsidRDefault="00A85FF7" w:rsidP="00733A02">
      <w:pPr>
        <w:pStyle w:val="ListParagraph"/>
        <w:numPr>
          <w:ilvl w:val="1"/>
          <w:numId w:val="1"/>
        </w:numPr>
        <w:rPr>
          <w:rFonts w:ascii="Prompt" w:hAnsi="Prompt" w:cs="Prompt"/>
        </w:rPr>
      </w:pPr>
      <w:r w:rsidRPr="00F17F7B">
        <w:rPr>
          <w:rFonts w:ascii="Prompt" w:hAnsi="Prompt" w:cs="Prompt"/>
        </w:rPr>
        <w:lastRenderedPageBreak/>
        <w:t xml:space="preserve">A new question regarding Tax Abatements has been </w:t>
      </w:r>
      <w:r w:rsidR="00F17F7B" w:rsidRPr="00F17F7B">
        <w:rPr>
          <w:rFonts w:ascii="Prompt" w:hAnsi="Prompt" w:cs="Prompt"/>
        </w:rPr>
        <w:t>included</w:t>
      </w:r>
      <w:r w:rsidRPr="00F17F7B">
        <w:rPr>
          <w:rFonts w:ascii="Prompt" w:hAnsi="Prompt" w:cs="Prompt"/>
        </w:rPr>
        <w:t xml:space="preserve">. If the School District does not have </w:t>
      </w:r>
      <w:r w:rsidR="00F17F7B" w:rsidRPr="00F17F7B">
        <w:rPr>
          <w:rFonts w:ascii="Prompt" w:hAnsi="Prompt" w:cs="Prompt"/>
        </w:rPr>
        <w:t>any</w:t>
      </w:r>
      <w:r w:rsidRPr="00F17F7B">
        <w:rPr>
          <w:rFonts w:ascii="Prompt" w:hAnsi="Prompt" w:cs="Prompt"/>
        </w:rPr>
        <w:t>, select “No” from the drop-down menu</w:t>
      </w:r>
      <w:r w:rsidR="00F17F7B" w:rsidRPr="00F17F7B">
        <w:rPr>
          <w:rFonts w:ascii="Prompt" w:hAnsi="Prompt" w:cs="Prompt"/>
        </w:rPr>
        <w:t>, and you may skip the “Tax Abatement” tab.</w:t>
      </w:r>
    </w:p>
    <w:p w14:paraId="59864561" w14:textId="367955C9" w:rsidR="003974C7" w:rsidRPr="00F17F7B" w:rsidRDefault="003974C7" w:rsidP="003974C7">
      <w:pPr>
        <w:pStyle w:val="ListParagraph"/>
        <w:ind w:left="1440"/>
        <w:rPr>
          <w:rFonts w:ascii="Prompt" w:hAnsi="Prompt" w:cs="Prompt"/>
        </w:rPr>
      </w:pPr>
      <w:r w:rsidRPr="003974C7">
        <w:rPr>
          <w:rFonts w:ascii="Prompt" w:hAnsi="Prompt" w:cs="Prompt"/>
          <w:noProof/>
        </w:rPr>
        <w:drawing>
          <wp:inline distT="0" distB="0" distL="0" distR="0" wp14:anchorId="67DCD62F" wp14:editId="53B3B906">
            <wp:extent cx="5934075" cy="597535"/>
            <wp:effectExtent l="19050" t="19050" r="28575" b="12065"/>
            <wp:docPr id="1728328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28699" name=""/>
                    <pic:cNvPicPr/>
                  </pic:nvPicPr>
                  <pic:blipFill>
                    <a:blip r:embed="rId14"/>
                    <a:stretch>
                      <a:fillRect/>
                    </a:stretch>
                  </pic:blipFill>
                  <pic:spPr>
                    <a:xfrm>
                      <a:off x="0" y="0"/>
                      <a:ext cx="5934075" cy="597535"/>
                    </a:xfrm>
                    <a:prstGeom prst="rect">
                      <a:avLst/>
                    </a:prstGeom>
                    <a:ln>
                      <a:solidFill>
                        <a:schemeClr val="tx1"/>
                      </a:solidFill>
                    </a:ln>
                  </pic:spPr>
                </pic:pic>
              </a:graphicData>
            </a:graphic>
          </wp:inline>
        </w:drawing>
      </w:r>
    </w:p>
    <w:p w14:paraId="576E937C" w14:textId="3E479CFB" w:rsidR="00B1269C" w:rsidRDefault="00A85FF7" w:rsidP="00733A02">
      <w:pPr>
        <w:pStyle w:val="ListParagraph"/>
        <w:numPr>
          <w:ilvl w:val="1"/>
          <w:numId w:val="1"/>
        </w:numPr>
        <w:rPr>
          <w:rFonts w:ascii="Prompt" w:hAnsi="Prompt" w:cs="Prompt"/>
        </w:rPr>
      </w:pPr>
      <w:r w:rsidRPr="00F17F7B">
        <w:rPr>
          <w:rFonts w:ascii="Prompt" w:hAnsi="Prompt" w:cs="Prompt"/>
        </w:rPr>
        <w:t xml:space="preserve">A drop-down menu has been added to select either “Tax Commissioner of” or “City Clerk of”. </w:t>
      </w:r>
    </w:p>
    <w:p w14:paraId="032000A4" w14:textId="245859ED" w:rsidR="003974C7" w:rsidRDefault="003974C7" w:rsidP="003974C7">
      <w:pPr>
        <w:pStyle w:val="ListParagraph"/>
        <w:ind w:left="1440"/>
        <w:rPr>
          <w:rFonts w:ascii="Prompt" w:hAnsi="Prompt" w:cs="Prompt"/>
        </w:rPr>
      </w:pPr>
      <w:r w:rsidRPr="003974C7">
        <w:rPr>
          <w:rFonts w:ascii="Prompt" w:hAnsi="Prompt" w:cs="Prompt"/>
          <w:noProof/>
        </w:rPr>
        <w:drawing>
          <wp:inline distT="0" distB="0" distL="0" distR="0" wp14:anchorId="6C7E9FC1" wp14:editId="7A500189">
            <wp:extent cx="5934075" cy="1156970"/>
            <wp:effectExtent l="19050" t="19050" r="28575" b="24130"/>
            <wp:docPr id="1596909983"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909983" name="Picture 1" descr="Graphical user interface, text, application&#10;&#10;AI-generated content may be incorrect."/>
                    <pic:cNvPicPr/>
                  </pic:nvPicPr>
                  <pic:blipFill>
                    <a:blip r:embed="rId15"/>
                    <a:stretch>
                      <a:fillRect/>
                    </a:stretch>
                  </pic:blipFill>
                  <pic:spPr>
                    <a:xfrm>
                      <a:off x="0" y="0"/>
                      <a:ext cx="5934075" cy="1156970"/>
                    </a:xfrm>
                    <a:prstGeom prst="rect">
                      <a:avLst/>
                    </a:prstGeom>
                    <a:ln>
                      <a:solidFill>
                        <a:schemeClr val="tx1"/>
                      </a:solidFill>
                    </a:ln>
                  </pic:spPr>
                </pic:pic>
              </a:graphicData>
            </a:graphic>
          </wp:inline>
        </w:drawing>
      </w:r>
    </w:p>
    <w:p w14:paraId="352A25D8" w14:textId="77777777" w:rsidR="006B44A6" w:rsidRPr="00F17F7B" w:rsidRDefault="006B44A6" w:rsidP="003974C7">
      <w:pPr>
        <w:pStyle w:val="ListParagraph"/>
        <w:ind w:left="1440"/>
        <w:rPr>
          <w:rFonts w:ascii="Prompt" w:hAnsi="Prompt" w:cs="Prompt"/>
        </w:rPr>
      </w:pPr>
    </w:p>
    <w:p w14:paraId="1F1E81A2" w14:textId="3ADB76DA" w:rsidR="00733A02" w:rsidRDefault="00A85FF7" w:rsidP="00733A02">
      <w:pPr>
        <w:pStyle w:val="ListParagraph"/>
        <w:numPr>
          <w:ilvl w:val="0"/>
          <w:numId w:val="1"/>
        </w:numPr>
        <w:rPr>
          <w:rFonts w:ascii="Prompt" w:hAnsi="Prompt" w:cs="Prompt"/>
        </w:rPr>
      </w:pPr>
      <w:r w:rsidRPr="00A85FF7">
        <w:rPr>
          <w:rFonts w:ascii="Prompt" w:hAnsi="Prompt" w:cs="Prompt"/>
          <w:b/>
          <w:bCs/>
        </w:rPr>
        <w:t>General Improvements Across All Tabs:</w:t>
      </w:r>
      <w:r>
        <w:rPr>
          <w:rFonts w:ascii="Prompt" w:hAnsi="Prompt" w:cs="Prompt"/>
        </w:rPr>
        <w:t xml:space="preserve"> </w:t>
      </w:r>
      <w:r w:rsidR="00F17F7B" w:rsidRPr="00F17F7B">
        <w:rPr>
          <w:rFonts w:ascii="Prompt" w:hAnsi="Prompt" w:cs="Prompt"/>
        </w:rPr>
        <w:t>Minor updates have been made throughout the form to improve formatting consistency and ensure that all totals reconcile accurately with submitted check details.</w:t>
      </w:r>
    </w:p>
    <w:p w14:paraId="26131AD3" w14:textId="77777777" w:rsidR="006B44A6" w:rsidRPr="00733A02" w:rsidRDefault="006B44A6" w:rsidP="006B44A6">
      <w:pPr>
        <w:pStyle w:val="ListParagraph"/>
        <w:rPr>
          <w:rFonts w:ascii="Prompt" w:hAnsi="Prompt" w:cs="Prompt"/>
        </w:rPr>
      </w:pPr>
    </w:p>
    <w:p w14:paraId="7377EA52" w14:textId="77777777" w:rsidR="00F17F7B" w:rsidRDefault="00A85FF7" w:rsidP="00F17F7B">
      <w:pPr>
        <w:pStyle w:val="ListParagraph"/>
        <w:numPr>
          <w:ilvl w:val="0"/>
          <w:numId w:val="1"/>
        </w:numPr>
        <w:rPr>
          <w:rFonts w:ascii="Prompt" w:hAnsi="Prompt" w:cs="Prompt"/>
        </w:rPr>
      </w:pPr>
      <w:r w:rsidRPr="00F17F7B">
        <w:rPr>
          <w:rFonts w:ascii="Prompt" w:hAnsi="Prompt" w:cs="Prompt"/>
          <w:b/>
          <w:bCs/>
        </w:rPr>
        <w:t>Enhanced Usability Features:</w:t>
      </w:r>
      <w:r w:rsidRPr="00F17F7B">
        <w:rPr>
          <w:rFonts w:ascii="Prompt" w:hAnsi="Prompt" w:cs="Prompt"/>
        </w:rPr>
        <w:t xml:space="preserve"> </w:t>
      </w:r>
    </w:p>
    <w:p w14:paraId="5C057445" w14:textId="77777777" w:rsidR="00F17F7B" w:rsidRDefault="00F17F7B" w:rsidP="001B5721">
      <w:pPr>
        <w:pStyle w:val="ListParagraph"/>
        <w:numPr>
          <w:ilvl w:val="1"/>
          <w:numId w:val="2"/>
        </w:numPr>
        <w:rPr>
          <w:rFonts w:ascii="Prompt" w:hAnsi="Prompt" w:cs="Prompt"/>
        </w:rPr>
      </w:pPr>
      <w:r w:rsidRPr="001B5721">
        <w:rPr>
          <w:rFonts w:ascii="Prompt" w:hAnsi="Prompt" w:cs="Prompt"/>
          <w:i/>
          <w:iCs/>
        </w:rPr>
        <w:t>Shaded fields</w:t>
      </w:r>
      <w:r w:rsidRPr="00F17F7B">
        <w:rPr>
          <w:rFonts w:ascii="Prompt" w:hAnsi="Prompt" w:cs="Prompt"/>
        </w:rPr>
        <w:t xml:space="preserve"> now indicate required inputs.</w:t>
      </w:r>
    </w:p>
    <w:p w14:paraId="78C5504D" w14:textId="77777777" w:rsidR="00F17F7B" w:rsidRDefault="00F17F7B" w:rsidP="001B5721">
      <w:pPr>
        <w:pStyle w:val="ListParagraph"/>
        <w:numPr>
          <w:ilvl w:val="1"/>
          <w:numId w:val="2"/>
        </w:numPr>
        <w:rPr>
          <w:rFonts w:ascii="Prompt" w:hAnsi="Prompt" w:cs="Prompt"/>
        </w:rPr>
      </w:pPr>
      <w:r w:rsidRPr="001B5721">
        <w:rPr>
          <w:rFonts w:ascii="Prompt" w:hAnsi="Prompt" w:cs="Prompt"/>
          <w:i/>
          <w:iCs/>
        </w:rPr>
        <w:t>Automated calculations</w:t>
      </w:r>
      <w:r w:rsidRPr="00F17F7B">
        <w:rPr>
          <w:rFonts w:ascii="Prompt" w:hAnsi="Prompt" w:cs="Prompt"/>
        </w:rPr>
        <w:t xml:space="preserve"> have been added to foot and cross-foot amounts.</w:t>
      </w:r>
    </w:p>
    <w:p w14:paraId="10E6F636" w14:textId="77777777" w:rsidR="00F17F7B" w:rsidRDefault="00F17F7B" w:rsidP="001B5721">
      <w:pPr>
        <w:pStyle w:val="ListParagraph"/>
        <w:numPr>
          <w:ilvl w:val="1"/>
          <w:numId w:val="2"/>
        </w:numPr>
        <w:rPr>
          <w:rFonts w:ascii="Prompt" w:hAnsi="Prompt" w:cs="Prompt"/>
        </w:rPr>
      </w:pPr>
      <w:r w:rsidRPr="00F17F7B">
        <w:rPr>
          <w:rFonts w:ascii="Prompt" w:hAnsi="Prompt" w:cs="Prompt"/>
        </w:rPr>
        <w:t xml:space="preserve">A </w:t>
      </w:r>
      <w:r w:rsidRPr="001B5721">
        <w:rPr>
          <w:rFonts w:ascii="Prompt" w:hAnsi="Prompt" w:cs="Prompt"/>
          <w:i/>
          <w:iCs/>
        </w:rPr>
        <w:t>verification check</w:t>
      </w:r>
      <w:r w:rsidRPr="00F17F7B">
        <w:rPr>
          <w:rFonts w:ascii="Prompt" w:hAnsi="Prompt" w:cs="Prompt"/>
        </w:rPr>
        <w:t xml:space="preserve"> has been included—“TRUE” confirms totals match, while “FALSE” indicates a discrepancy that must be reviewed before submission.</w:t>
      </w:r>
    </w:p>
    <w:p w14:paraId="6F996661" w14:textId="5F02FE69" w:rsidR="00F17F7B" w:rsidRDefault="00F17F7B" w:rsidP="001B5721">
      <w:pPr>
        <w:pStyle w:val="ListParagraph"/>
        <w:numPr>
          <w:ilvl w:val="1"/>
          <w:numId w:val="2"/>
        </w:numPr>
        <w:rPr>
          <w:rFonts w:ascii="Prompt" w:hAnsi="Prompt" w:cs="Prompt"/>
        </w:rPr>
      </w:pPr>
      <w:r w:rsidRPr="00F17F7B">
        <w:rPr>
          <w:rFonts w:ascii="Prompt" w:hAnsi="Prompt" w:cs="Prompt"/>
        </w:rPr>
        <w:t>Certain editing features have been locked to protect the accuracy and integrity of the form.</w:t>
      </w:r>
    </w:p>
    <w:p w14:paraId="7474AD0D" w14:textId="77777777" w:rsidR="006B44A6" w:rsidRPr="00F17F7B" w:rsidRDefault="006B44A6" w:rsidP="006B44A6">
      <w:pPr>
        <w:pStyle w:val="ListParagraph"/>
        <w:ind w:left="1440"/>
        <w:rPr>
          <w:rFonts w:ascii="Prompt" w:hAnsi="Prompt" w:cs="Prompt"/>
        </w:rPr>
      </w:pPr>
    </w:p>
    <w:p w14:paraId="497F1475" w14:textId="20663B38" w:rsidR="004908FE" w:rsidRDefault="001B5721" w:rsidP="00AC7B7C">
      <w:pPr>
        <w:pStyle w:val="ListParagraph"/>
        <w:numPr>
          <w:ilvl w:val="0"/>
          <w:numId w:val="1"/>
        </w:numPr>
        <w:rPr>
          <w:rFonts w:ascii="Prompt" w:hAnsi="Prompt" w:cs="Prompt"/>
        </w:rPr>
      </w:pPr>
      <w:r>
        <w:rPr>
          <w:rFonts w:ascii="Prompt" w:hAnsi="Prompt" w:cs="Prompt"/>
          <w:b/>
          <w:bCs/>
        </w:rPr>
        <w:t>Fiscal Year 2025</w:t>
      </w:r>
      <w:r w:rsidR="00A85FF7" w:rsidRPr="00F17F7B">
        <w:rPr>
          <w:rFonts w:ascii="Prompt" w:hAnsi="Prompt" w:cs="Prompt"/>
          <w:b/>
          <w:bCs/>
        </w:rPr>
        <w:t xml:space="preserve"> Update:</w:t>
      </w:r>
      <w:r w:rsidR="00A85FF7" w:rsidRPr="00F17F7B">
        <w:rPr>
          <w:rFonts w:ascii="Prompt" w:hAnsi="Prompt" w:cs="Prompt"/>
        </w:rPr>
        <w:t xml:space="preserve"> </w:t>
      </w:r>
      <w:r w:rsidRPr="001B5721">
        <w:rPr>
          <w:rFonts w:ascii="Prompt" w:hAnsi="Prompt" w:cs="Prompt"/>
        </w:rPr>
        <w:t>In this year’s version, totals from the “all taxes” tabs are now automatically carried over to the “comm” tab using Excel formulas. This allows for quicker and easier certification of complete and accurate information.</w:t>
      </w:r>
    </w:p>
    <w:p w14:paraId="235B1D43" w14:textId="1E1866DC" w:rsidR="006B44A6" w:rsidRDefault="006B44A6" w:rsidP="006B44A6">
      <w:pPr>
        <w:pStyle w:val="ListParagraph"/>
        <w:rPr>
          <w:rFonts w:ascii="Prompt" w:hAnsi="Prompt" w:cs="Prompt"/>
        </w:rPr>
      </w:pPr>
      <w:r w:rsidRPr="006B44A6">
        <w:rPr>
          <w:rFonts w:ascii="Prompt" w:hAnsi="Prompt" w:cs="Prompt"/>
          <w:noProof/>
        </w:rPr>
        <w:drawing>
          <wp:inline distT="0" distB="0" distL="0" distR="0" wp14:anchorId="292ED439" wp14:editId="558BC791">
            <wp:extent cx="6400800" cy="960120"/>
            <wp:effectExtent l="19050" t="19050" r="19050" b="11430"/>
            <wp:docPr id="562621095"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21095" name="Picture 1" descr="Text&#10;&#10;AI-generated content may be incorrect."/>
                    <pic:cNvPicPr/>
                  </pic:nvPicPr>
                  <pic:blipFill>
                    <a:blip r:embed="rId16"/>
                    <a:stretch>
                      <a:fillRect/>
                    </a:stretch>
                  </pic:blipFill>
                  <pic:spPr>
                    <a:xfrm>
                      <a:off x="0" y="0"/>
                      <a:ext cx="6400800" cy="960120"/>
                    </a:xfrm>
                    <a:prstGeom prst="rect">
                      <a:avLst/>
                    </a:prstGeom>
                    <a:ln>
                      <a:solidFill>
                        <a:schemeClr val="tx1"/>
                      </a:solidFill>
                    </a:ln>
                  </pic:spPr>
                </pic:pic>
              </a:graphicData>
            </a:graphic>
          </wp:inline>
        </w:drawing>
      </w:r>
    </w:p>
    <w:p w14:paraId="4EE788F2" w14:textId="77777777" w:rsidR="006B44A6" w:rsidRPr="00F17F7B" w:rsidRDefault="006B44A6" w:rsidP="006B44A6">
      <w:pPr>
        <w:pStyle w:val="ListParagraph"/>
        <w:rPr>
          <w:rFonts w:ascii="Prompt" w:hAnsi="Prompt" w:cs="Prompt"/>
        </w:rPr>
      </w:pPr>
    </w:p>
    <w:p w14:paraId="6B3EFF5B" w14:textId="237D90C5" w:rsidR="004908FE" w:rsidRDefault="004908FE" w:rsidP="004908FE">
      <w:pPr>
        <w:pStyle w:val="ListParagraph"/>
        <w:numPr>
          <w:ilvl w:val="0"/>
          <w:numId w:val="1"/>
        </w:numPr>
        <w:rPr>
          <w:rFonts w:ascii="Prompt" w:hAnsi="Prompt" w:cs="Prompt"/>
        </w:rPr>
      </w:pPr>
      <w:r w:rsidRPr="00A85FF7">
        <w:rPr>
          <w:rFonts w:ascii="Prompt" w:hAnsi="Prompt" w:cs="Prompt"/>
          <w:b/>
          <w:bCs/>
        </w:rPr>
        <w:t xml:space="preserve">Additional </w:t>
      </w:r>
      <w:r w:rsidR="00A85FF7" w:rsidRPr="00A85FF7">
        <w:rPr>
          <w:rFonts w:ascii="Prompt" w:hAnsi="Prompt" w:cs="Prompt"/>
          <w:b/>
          <w:bCs/>
        </w:rPr>
        <w:t>Reporting Requirement:</w:t>
      </w:r>
      <w:r w:rsidR="00A85FF7">
        <w:rPr>
          <w:rFonts w:ascii="Prompt" w:hAnsi="Prompt" w:cs="Prompt"/>
        </w:rPr>
        <w:t xml:space="preserve"> </w:t>
      </w:r>
      <w:r w:rsidR="00733A02" w:rsidRPr="00733A02">
        <w:rPr>
          <w:rFonts w:ascii="Prompt" w:hAnsi="Prompt" w:cs="Prompt"/>
        </w:rPr>
        <w:t xml:space="preserve">Please </w:t>
      </w:r>
      <w:r w:rsidR="001B5721">
        <w:rPr>
          <w:rFonts w:ascii="Prompt" w:hAnsi="Prompt" w:cs="Prompt"/>
        </w:rPr>
        <w:t>indicate</w:t>
      </w:r>
      <w:r w:rsidR="00733A02" w:rsidRPr="00733A02">
        <w:rPr>
          <w:rFonts w:ascii="Prompt" w:hAnsi="Prompt" w:cs="Prompt"/>
        </w:rPr>
        <w:t xml:space="preserve"> the month in which taxes were transmitted for payments made between July 1, 202</w:t>
      </w:r>
      <w:r w:rsidR="00733A02">
        <w:rPr>
          <w:rFonts w:ascii="Prompt" w:hAnsi="Prompt" w:cs="Prompt"/>
        </w:rPr>
        <w:t>5</w:t>
      </w:r>
      <w:r w:rsidR="00733A02" w:rsidRPr="00733A02">
        <w:rPr>
          <w:rFonts w:ascii="Prompt" w:hAnsi="Prompt" w:cs="Prompt"/>
        </w:rPr>
        <w:t>, and August 31, 202</w:t>
      </w:r>
      <w:r w:rsidR="00733A02">
        <w:rPr>
          <w:rFonts w:ascii="Prompt" w:hAnsi="Prompt" w:cs="Prompt"/>
        </w:rPr>
        <w:t>5</w:t>
      </w:r>
      <w:r w:rsidR="001B5721">
        <w:rPr>
          <w:rFonts w:ascii="Prompt" w:hAnsi="Prompt" w:cs="Prompt"/>
        </w:rPr>
        <w:t>. Also, s</w:t>
      </w:r>
      <w:r w:rsidR="00733A02" w:rsidRPr="00733A02">
        <w:rPr>
          <w:rFonts w:ascii="Prompt" w:hAnsi="Prompt" w:cs="Prompt"/>
        </w:rPr>
        <w:t>pecify the tax types included in the current Delinquent Balance.</w:t>
      </w:r>
    </w:p>
    <w:p w14:paraId="43377580" w14:textId="196E4E9C" w:rsidR="001F42E2" w:rsidRPr="001F42E2" w:rsidRDefault="00C30D92" w:rsidP="001F42E2">
      <w:pPr>
        <w:rPr>
          <w:rFonts w:ascii="Prompt" w:hAnsi="Prompt" w:cs="Prompt"/>
        </w:rPr>
      </w:pPr>
      <w:r>
        <w:rPr>
          <w:rFonts w:ascii="Prompt" w:hAnsi="Prompt" w:cs="Prompt"/>
        </w:rPr>
        <w:lastRenderedPageBreak/>
        <w:t xml:space="preserve">Important </w:t>
      </w:r>
      <w:r w:rsidR="00EC0C02">
        <w:rPr>
          <w:rFonts w:ascii="Prompt" w:hAnsi="Prompt" w:cs="Prompt"/>
        </w:rPr>
        <w:t xml:space="preserve">Note: </w:t>
      </w:r>
      <w:r w:rsidR="001F42E2" w:rsidRPr="001F42E2">
        <w:rPr>
          <w:rFonts w:ascii="Prompt" w:hAnsi="Prompt" w:cs="Prompt"/>
        </w:rPr>
        <w:t xml:space="preserve">House Bill 581, known as the </w:t>
      </w:r>
      <w:r w:rsidR="001F42E2" w:rsidRPr="001F42E2">
        <w:rPr>
          <w:rFonts w:ascii="Prompt" w:hAnsi="Prompt" w:cs="Prompt"/>
          <w:i/>
          <w:iCs/>
        </w:rPr>
        <w:t>Save the Homes Act</w:t>
      </w:r>
      <w:r w:rsidR="001F42E2" w:rsidRPr="001F42E2">
        <w:rPr>
          <w:rFonts w:ascii="Prompt" w:hAnsi="Prompt" w:cs="Prompt"/>
        </w:rPr>
        <w:t xml:space="preserve">, went into effect on January 1, 2025. This law sets a floating homestead exemption that limits year-over-year increases in assessed value for homestead residential properties to the rate of inflation (based on the Consumer Price Index), with 2024 assessed value as the base. For </w:t>
      </w:r>
      <w:r w:rsidR="001F42E2">
        <w:rPr>
          <w:rFonts w:ascii="Prompt" w:hAnsi="Prompt" w:cs="Prompt"/>
        </w:rPr>
        <w:t>School Districts</w:t>
      </w:r>
      <w:r w:rsidR="001F42E2" w:rsidRPr="001F42E2">
        <w:rPr>
          <w:rFonts w:ascii="Prompt" w:hAnsi="Prompt" w:cs="Prompt"/>
        </w:rPr>
        <w:t xml:space="preserve"> that did not opt out by March 1, 2025, the exemption applies beginning in tax year</w:t>
      </w:r>
      <w:r w:rsidR="001F42E2" w:rsidRPr="001F42E2">
        <w:rPr>
          <w:rFonts w:ascii="Times New Roman" w:hAnsi="Times New Roman" w:cs="Times New Roman"/>
        </w:rPr>
        <w:t> </w:t>
      </w:r>
      <w:r w:rsidR="001F42E2" w:rsidRPr="001F42E2">
        <w:rPr>
          <w:rFonts w:ascii="Prompt" w:hAnsi="Prompt" w:cs="Prompt"/>
        </w:rPr>
        <w:t>2025, and assessment caps are enforced starting in 2026.</w:t>
      </w:r>
    </w:p>
    <w:p w14:paraId="690DD044" w14:textId="41A37D47" w:rsidR="00F17F7B" w:rsidRDefault="007D2553" w:rsidP="00F17F7B">
      <w:pPr>
        <w:rPr>
          <w:rFonts w:ascii="Prompt" w:hAnsi="Prompt" w:cs="Prompt"/>
        </w:rPr>
      </w:pPr>
      <w:r w:rsidRPr="007D2553">
        <w:rPr>
          <w:rFonts w:ascii="Prompt" w:hAnsi="Prompt" w:cs="Prompt"/>
          <w:u w:val="single"/>
        </w:rPr>
        <w:t>Auditors may also request documentation</w:t>
      </w:r>
      <w:r w:rsidRPr="007D2553">
        <w:rPr>
          <w:rFonts w:ascii="Prompt" w:hAnsi="Prompt" w:cs="Prompt"/>
        </w:rPr>
        <w:t xml:space="preserve"> that demonstrates how the exemption was applied and how it affected the digest and related tax collections. It is important to retain clear records of base-year values, exemption calculations, and any adjustments for compliance and audit support.</w:t>
      </w:r>
    </w:p>
    <w:p w14:paraId="003187B1" w14:textId="0B9E674A" w:rsidR="007D2553" w:rsidRPr="007D2553" w:rsidRDefault="007D2553" w:rsidP="00F17F7B">
      <w:pPr>
        <w:rPr>
          <w:rFonts w:ascii="Prompt" w:hAnsi="Prompt" w:cs="Prompt"/>
        </w:rPr>
      </w:pPr>
      <w:r w:rsidRPr="007D2553">
        <w:rPr>
          <w:rFonts w:ascii="Prompt" w:hAnsi="Prompt" w:cs="Prompt"/>
        </w:rPr>
        <w:t>If you have any questions or require further clarification, please don’t hesitate to reach out. We appreciate your continued cooperation and support.</w:t>
      </w:r>
    </w:p>
    <w:sectPr w:rsidR="007D2553" w:rsidRPr="007D2553" w:rsidSect="00C47BF6">
      <w:footerReference w:type="defaul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2B8D9" w14:textId="77777777" w:rsidR="00FC6659" w:rsidRDefault="00FC6659" w:rsidP="003938F7">
      <w:pPr>
        <w:spacing w:after="0" w:line="240" w:lineRule="auto"/>
      </w:pPr>
      <w:r>
        <w:separator/>
      </w:r>
    </w:p>
  </w:endnote>
  <w:endnote w:type="continuationSeparator" w:id="0">
    <w:p w14:paraId="277AC749" w14:textId="77777777" w:rsidR="00FC6659" w:rsidRDefault="00FC6659" w:rsidP="00393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mpt">
    <w:panose1 w:val="00000500000000000000"/>
    <w:charset w:val="DE"/>
    <w:family w:val="auto"/>
    <w:pitch w:val="variable"/>
    <w:sig w:usb0="21000007" w:usb1="00000001" w:usb2="00000000" w:usb3="00000000" w:csb0="0001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BB21F" w14:textId="77777777" w:rsidR="003938F7" w:rsidRPr="00305DB8" w:rsidRDefault="003938F7" w:rsidP="003938F7">
    <w:pPr>
      <w:widowControl w:val="0"/>
      <w:tabs>
        <w:tab w:val="center" w:pos="4680"/>
        <w:tab w:val="right" w:pos="9360"/>
      </w:tabs>
      <w:autoSpaceDE w:val="0"/>
      <w:autoSpaceDN w:val="0"/>
      <w:adjustRightInd w:val="0"/>
      <w:spacing w:after="0" w:line="240" w:lineRule="auto"/>
      <w:jc w:val="center"/>
      <w:rPr>
        <w:rFonts w:ascii="Prompt" w:eastAsiaTheme="minorEastAsia" w:hAnsi="Prompt" w:cs="Prompt"/>
        <w:sz w:val="16"/>
        <w:szCs w:val="16"/>
        <w:lang w:bidi="th-TH"/>
      </w:rPr>
    </w:pPr>
    <w:r w:rsidRPr="00305DB8">
      <w:rPr>
        <w:rFonts w:ascii="Prompt" w:eastAsiaTheme="minorEastAsia" w:hAnsi="Prompt" w:cs="Prompt"/>
        <w:sz w:val="16"/>
        <w:szCs w:val="16"/>
        <w:lang w:bidi="th-TH"/>
      </w:rPr>
      <w:t>270 Washington Street, SW, Suite 4-101 Atlanta, Georgia 30334 | Phone 404.656</w:t>
    </w:r>
    <w:r>
      <w:rPr>
        <w:rFonts w:ascii="Prompt" w:eastAsiaTheme="minorEastAsia" w:hAnsi="Prompt" w:cs="Prompt"/>
        <w:sz w:val="16"/>
        <w:szCs w:val="16"/>
        <w:lang w:bidi="th-TH"/>
      </w:rPr>
      <w:t>.</w:t>
    </w:r>
    <w:r w:rsidRPr="00305DB8">
      <w:rPr>
        <w:rFonts w:ascii="Prompt" w:eastAsiaTheme="minorEastAsia" w:hAnsi="Prompt" w:cs="Prompt"/>
        <w:sz w:val="16"/>
        <w:szCs w:val="16"/>
        <w:lang w:bidi="th-TH"/>
      </w:rPr>
      <w:t>2180</w:t>
    </w:r>
  </w:p>
  <w:p w14:paraId="4BDE34D5" w14:textId="77777777" w:rsidR="003938F7" w:rsidRDefault="00393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248D9" w14:textId="77777777" w:rsidR="00FC6659" w:rsidRDefault="00FC6659" w:rsidP="003938F7">
      <w:pPr>
        <w:spacing w:after="0" w:line="240" w:lineRule="auto"/>
      </w:pPr>
      <w:r>
        <w:separator/>
      </w:r>
    </w:p>
  </w:footnote>
  <w:footnote w:type="continuationSeparator" w:id="0">
    <w:p w14:paraId="31458765" w14:textId="77777777" w:rsidR="00FC6659" w:rsidRDefault="00FC6659" w:rsidP="00393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20662"/>
    <w:multiLevelType w:val="multilevel"/>
    <w:tmpl w:val="15A8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817761"/>
    <w:multiLevelType w:val="hybridMultilevel"/>
    <w:tmpl w:val="42CE2F4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6C620D"/>
    <w:multiLevelType w:val="hybridMultilevel"/>
    <w:tmpl w:val="1A021AA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5940558">
    <w:abstractNumId w:val="1"/>
  </w:num>
  <w:num w:numId="2" w16cid:durableId="1405567647">
    <w:abstractNumId w:val="2"/>
  </w:num>
  <w:num w:numId="3" w16cid:durableId="1427457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F6"/>
    <w:rsid w:val="00041AAF"/>
    <w:rsid w:val="000724D5"/>
    <w:rsid w:val="000E3EEF"/>
    <w:rsid w:val="000F5967"/>
    <w:rsid w:val="0015077B"/>
    <w:rsid w:val="00155511"/>
    <w:rsid w:val="00167A51"/>
    <w:rsid w:val="001779D6"/>
    <w:rsid w:val="001B5721"/>
    <w:rsid w:val="001F0D25"/>
    <w:rsid w:val="001F42E2"/>
    <w:rsid w:val="001F6124"/>
    <w:rsid w:val="0020745F"/>
    <w:rsid w:val="002C056F"/>
    <w:rsid w:val="003533B7"/>
    <w:rsid w:val="00381DF4"/>
    <w:rsid w:val="003938F7"/>
    <w:rsid w:val="003974C7"/>
    <w:rsid w:val="003A544C"/>
    <w:rsid w:val="003E5E7B"/>
    <w:rsid w:val="00420E39"/>
    <w:rsid w:val="00485925"/>
    <w:rsid w:val="004908FE"/>
    <w:rsid w:val="0051503E"/>
    <w:rsid w:val="005161BD"/>
    <w:rsid w:val="00552E12"/>
    <w:rsid w:val="005C4C99"/>
    <w:rsid w:val="005E6A4D"/>
    <w:rsid w:val="00601A44"/>
    <w:rsid w:val="0060583E"/>
    <w:rsid w:val="0064295A"/>
    <w:rsid w:val="00654A5A"/>
    <w:rsid w:val="006B44A6"/>
    <w:rsid w:val="007263DE"/>
    <w:rsid w:val="00733A02"/>
    <w:rsid w:val="00796F88"/>
    <w:rsid w:val="007D2553"/>
    <w:rsid w:val="007E115E"/>
    <w:rsid w:val="008D160A"/>
    <w:rsid w:val="0095089B"/>
    <w:rsid w:val="00963F0C"/>
    <w:rsid w:val="009841D2"/>
    <w:rsid w:val="009E1DBE"/>
    <w:rsid w:val="009F50EC"/>
    <w:rsid w:val="00A85FF7"/>
    <w:rsid w:val="00B1269C"/>
    <w:rsid w:val="00B2439F"/>
    <w:rsid w:val="00B82BFB"/>
    <w:rsid w:val="00B93449"/>
    <w:rsid w:val="00BC0E4F"/>
    <w:rsid w:val="00BF4AC9"/>
    <w:rsid w:val="00C30D92"/>
    <w:rsid w:val="00C470C8"/>
    <w:rsid w:val="00C47BF6"/>
    <w:rsid w:val="00C52636"/>
    <w:rsid w:val="00CD0246"/>
    <w:rsid w:val="00CF06DC"/>
    <w:rsid w:val="00D00E59"/>
    <w:rsid w:val="00D452EE"/>
    <w:rsid w:val="00D6710A"/>
    <w:rsid w:val="00D83B92"/>
    <w:rsid w:val="00DC0552"/>
    <w:rsid w:val="00DD3F69"/>
    <w:rsid w:val="00DE09F6"/>
    <w:rsid w:val="00DE3C4B"/>
    <w:rsid w:val="00E25B59"/>
    <w:rsid w:val="00E324A3"/>
    <w:rsid w:val="00E3526D"/>
    <w:rsid w:val="00E50CB1"/>
    <w:rsid w:val="00E90DFB"/>
    <w:rsid w:val="00EC0C02"/>
    <w:rsid w:val="00F17F7B"/>
    <w:rsid w:val="00FC6659"/>
    <w:rsid w:val="5064A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8932DF"/>
  <w15:chartTrackingRefBased/>
  <w15:docId w15:val="{29B0F420-FAD2-4D30-8393-FC3E667A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5925"/>
    <w:rPr>
      <w:color w:val="808080"/>
    </w:rPr>
  </w:style>
  <w:style w:type="paragraph" w:styleId="Header">
    <w:name w:val="header"/>
    <w:basedOn w:val="Normal"/>
    <w:link w:val="HeaderChar"/>
    <w:uiPriority w:val="99"/>
    <w:unhideWhenUsed/>
    <w:rsid w:val="00393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8F7"/>
  </w:style>
  <w:style w:type="paragraph" w:styleId="Footer">
    <w:name w:val="footer"/>
    <w:basedOn w:val="Normal"/>
    <w:link w:val="FooterChar"/>
    <w:uiPriority w:val="99"/>
    <w:unhideWhenUsed/>
    <w:rsid w:val="00393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8F7"/>
  </w:style>
  <w:style w:type="paragraph" w:styleId="ListParagraph">
    <w:name w:val="List Paragraph"/>
    <w:basedOn w:val="Normal"/>
    <w:uiPriority w:val="34"/>
    <w:qFormat/>
    <w:rsid w:val="004908FE"/>
    <w:pPr>
      <w:ind w:left="720"/>
      <w:contextualSpacing/>
    </w:pPr>
  </w:style>
  <w:style w:type="paragraph" w:styleId="NormalWeb">
    <w:name w:val="Normal (Web)"/>
    <w:basedOn w:val="Normal"/>
    <w:uiPriority w:val="99"/>
    <w:semiHidden/>
    <w:unhideWhenUsed/>
    <w:rsid w:val="00F17F7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00040">
      <w:bodyDiv w:val="1"/>
      <w:marLeft w:val="0"/>
      <w:marRight w:val="0"/>
      <w:marTop w:val="0"/>
      <w:marBottom w:val="0"/>
      <w:divBdr>
        <w:top w:val="none" w:sz="0" w:space="0" w:color="auto"/>
        <w:left w:val="none" w:sz="0" w:space="0" w:color="auto"/>
        <w:bottom w:val="none" w:sz="0" w:space="0" w:color="auto"/>
        <w:right w:val="none" w:sz="0" w:space="0" w:color="auto"/>
      </w:divBdr>
    </w:div>
    <w:div w:id="1501236478">
      <w:bodyDiv w:val="1"/>
      <w:marLeft w:val="0"/>
      <w:marRight w:val="0"/>
      <w:marTop w:val="0"/>
      <w:marBottom w:val="0"/>
      <w:divBdr>
        <w:top w:val="none" w:sz="0" w:space="0" w:color="auto"/>
        <w:left w:val="none" w:sz="0" w:space="0" w:color="auto"/>
        <w:bottom w:val="none" w:sz="0" w:space="0" w:color="auto"/>
        <w:right w:val="none" w:sz="0" w:space="0" w:color="auto"/>
      </w:divBdr>
    </w:div>
    <w:div w:id="1899855574">
      <w:bodyDiv w:val="1"/>
      <w:marLeft w:val="0"/>
      <w:marRight w:val="0"/>
      <w:marTop w:val="0"/>
      <w:marBottom w:val="0"/>
      <w:divBdr>
        <w:top w:val="none" w:sz="0" w:space="0" w:color="auto"/>
        <w:left w:val="none" w:sz="0" w:space="0" w:color="auto"/>
        <w:bottom w:val="none" w:sz="0" w:space="0" w:color="auto"/>
        <w:right w:val="none" w:sz="0" w:space="0" w:color="auto"/>
      </w:divBdr>
    </w:div>
    <w:div w:id="195698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816AB3369FCE489D5C82D160CDE53A" ma:contentTypeVersion="12" ma:contentTypeDescription="Create a new document." ma:contentTypeScope="" ma:versionID="5dbad99c93f36e416ca4e45cc74987f6">
  <xsd:schema xmlns:xsd="http://www.w3.org/2001/XMLSchema" xmlns:xs="http://www.w3.org/2001/XMLSchema" xmlns:p="http://schemas.microsoft.com/office/2006/metadata/properties" xmlns:ns1="http://schemas.microsoft.com/sharepoint/v3" xmlns:ns2="8b810f4e-900c-434f-b29e-7cf6af5215d3" xmlns:ns3="707156f0-f43b-4674-8baa-c9efb4f094de" targetNamespace="http://schemas.microsoft.com/office/2006/metadata/properties" ma:root="true" ma:fieldsID="91f08883ffdbfac812ac721a9c993664" ns1:_="" ns2:_="" ns3:_="">
    <xsd:import namespace="http://schemas.microsoft.com/sharepoint/v3"/>
    <xsd:import namespace="8b810f4e-900c-434f-b29e-7cf6af5215d3"/>
    <xsd:import namespace="707156f0-f43b-4674-8baa-c9efb4f094de"/>
    <xsd:element name="properties">
      <xsd:complexType>
        <xsd:sequence>
          <xsd:element name="documentManagement">
            <xsd:complexType>
              <xsd:all>
                <xsd:element ref="ns1:PublishingStartDate" minOccurs="0"/>
                <xsd:element ref="ns1:PublishingExpirationDate" minOccurs="0"/>
                <xsd:element ref="ns2:Category"/>
                <xsd:element ref="ns2:Open_x0020_Enrollment_x0020_Number"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810f4e-900c-434f-b29e-7cf6af5215d3" elementFormDefault="qualified">
    <xsd:import namespace="http://schemas.microsoft.com/office/2006/documentManagement/types"/>
    <xsd:import namespace="http://schemas.microsoft.com/office/infopath/2007/PartnerControls"/>
    <xsd:element name="Category" ma:index="10" ma:displayName="Category" ma:format="Dropdown" ma:internalName="Category">
      <xsd:simpleType>
        <xsd:restriction base="dms:Choice">
          <xsd:enumeration value="Audit ALERTS"/>
          <xsd:enumeration value="TEAMS Backgrounds"/>
          <xsd:enumeration value="Branding"/>
          <xsd:enumeration value="Compensation"/>
          <xsd:enumeration value="COVID19 Audit Resources"/>
          <xsd:enumeration value="COVID19 Memos"/>
          <xsd:enumeration value="COVID19 Resources"/>
          <xsd:enumeration value="COVID19 FAQs &amp; Tips"/>
          <xsd:enumeration value="CPE"/>
          <xsd:enumeration value="Data"/>
          <xsd:enumeration value="FAD Policy &amp; Procedures Resources"/>
          <xsd:enumeration value="EPMS"/>
          <xsd:enumeration value="GAAS"/>
          <xsd:enumeration value="GASB"/>
          <xsd:enumeration value="General Guidance"/>
          <xsd:enumeration value="Guidance"/>
          <xsd:enumeration value="HR"/>
          <xsd:enumeration value="FAD Internal Review Guides"/>
          <xsd:enumeration value="IT"/>
          <xsd:enumeration value="Open Enrollment 2021"/>
          <xsd:enumeration value="Open Enrollment 2022"/>
          <xsd:enumeration value="Office"/>
          <xsd:enumeration value="Office Redesign"/>
          <xsd:enumeration value="Other"/>
          <xsd:enumeration value="PAD Internal Review Guides"/>
          <xsd:enumeration value="PAD Policy &amp; Procedures Resources"/>
          <xsd:enumeration value="Plans &amp; Reports"/>
          <xsd:enumeration value="Policies"/>
          <xsd:enumeration value="Procedures"/>
          <xsd:enumeration value="State Compliance"/>
          <xsd:enumeration value="Travel"/>
          <xsd:enumeration value="Uniform Guidance"/>
          <xsd:enumeration value="Quarterly Updates"/>
          <xsd:enumeration value="Values Wallpapers"/>
        </xsd:restriction>
      </xsd:simpleType>
    </xsd:element>
    <xsd:element name="Open_x0020_Enrollment_x0020_Number" ma:index="11" nillable="true" ma:displayName="Open Enrollment Number" ma:internalName="Open_x0020_Enrollment_x0020_Number">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5cedd7a-fdfc-4e25-b725-22258f4bab2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7156f0-f43b-4674-8baa-c9efb4f094d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5591ba9-2604-47e6-ae6c-bc686a1fbaf7}" ma:internalName="TaxCatchAll" ma:showField="CatchAllData" ma:web="707156f0-f43b-4674-8baa-c9efb4f09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8b810f4e-900c-434f-b29e-7cf6af5215d3">Branding</Category>
    <Open_x0020_Enrollment_x0020_Number xmlns="8b810f4e-900c-434f-b29e-7cf6af5215d3" xsi:nil="true"/>
    <PublishingStartDate xmlns="http://schemas.microsoft.com/sharepoint/v3" xsi:nil="true"/>
    <TaxCatchAll xmlns="707156f0-f43b-4674-8baa-c9efb4f094de" xsi:nil="true"/>
    <lcf76f155ced4ddcb4097134ff3c332f xmlns="8b810f4e-900c-434f-b29e-7cf6af5215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640183-F961-4F86-8B25-E91C9EEDF2EB}">
  <ds:schemaRefs>
    <ds:schemaRef ds:uri="http://schemas.microsoft.com/sharepoint/v3/contenttype/forms"/>
  </ds:schemaRefs>
</ds:datastoreItem>
</file>

<file path=customXml/itemProps3.xml><?xml version="1.0" encoding="utf-8"?>
<ds:datastoreItem xmlns:ds="http://schemas.openxmlformats.org/officeDocument/2006/customXml" ds:itemID="{B0564663-7844-4BC1-A8B6-75931F65E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810f4e-900c-434f-b29e-7cf6af5215d3"/>
    <ds:schemaRef ds:uri="707156f0-f43b-4674-8baa-c9efb4f09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2870B9-CCE8-4F57-BFA4-2CB5AF52B1B7}">
  <ds:schemaRefs>
    <ds:schemaRef ds:uri="http://schemas.microsoft.com/office/2006/metadata/properties"/>
    <ds:schemaRef ds:uri="http://schemas.openxmlformats.org/package/2006/metadata/core-properties"/>
    <ds:schemaRef ds:uri="707156f0-f43b-4674-8baa-c9efb4f094de"/>
    <ds:schemaRef ds:uri="http://schemas.microsoft.com/office/2006/documentManagement/types"/>
    <ds:schemaRef ds:uri="8b810f4e-900c-434f-b29e-7cf6af5215d3"/>
    <ds:schemaRef ds:uri="http://purl.org/dc/dcmitype/"/>
    <ds:schemaRef ds:uri="http://purl.org/dc/elements/1.1/"/>
    <ds:schemaRef ds:uri="http://schemas.microsoft.com/office/infopath/2007/PartnerControls"/>
    <ds:schemaRef ds:uri="http://schemas.microsoft.com/sharepoint/v3"/>
    <ds:schemaRef ds:uri="http://www.w3.org/XML/1998/namespace"/>
    <ds:schemaRef ds:uri="http://purl.org/dc/terms/"/>
  </ds:schemaRefs>
</ds:datastoreItem>
</file>

<file path=docMetadata/LabelInfo.xml><?xml version="1.0" encoding="utf-8"?>
<clbl:labelList xmlns:clbl="http://schemas.microsoft.com/office/2020/mipLabelMetadata">
  <clbl:label id="{2428de24-82ca-4e3c-acd5-aa0185f7c1de}" enabled="1" method="Privileged" siteId="{3ba88d15-70d4-4b83-8474-db703319c2a0}" contentBits="0" removed="0"/>
</clbl:labelList>
</file>

<file path=docProps/app.xml><?xml version="1.0" encoding="utf-8"?>
<Properties xmlns="http://schemas.openxmlformats.org/officeDocument/2006/extended-properties" xmlns:vt="http://schemas.openxmlformats.org/officeDocument/2006/docPropsVTypes">
  <Template>Normal</Template>
  <TotalTime>94</TotalTime>
  <Pages>3</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DOAA Memo Template</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DOAA Memo Template</dc:title>
  <dc:subject/>
  <dc:creator>Patty Pergl</dc:creator>
  <cp:keywords/>
  <dc:description/>
  <cp:lastModifiedBy>Sara McLeod</cp:lastModifiedBy>
  <cp:revision>5</cp:revision>
  <cp:lastPrinted>2021-11-02T15:57:00Z</cp:lastPrinted>
  <dcterms:created xsi:type="dcterms:W3CDTF">2024-08-19T12:33:00Z</dcterms:created>
  <dcterms:modified xsi:type="dcterms:W3CDTF">2025-08-07T13:50:00Z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28de24-82ca-4e3c-acd5-aa0185f7c1de_Enabled">
    <vt:lpwstr>true</vt:lpwstr>
  </property>
  <property fmtid="{D5CDD505-2E9C-101B-9397-08002B2CF9AE}" pid="3" name="MSIP_Label_2428de24-82ca-4e3c-acd5-aa0185f7c1de_SetDate">
    <vt:lpwstr>2021-11-01T16:59:38Z</vt:lpwstr>
  </property>
  <property fmtid="{D5CDD505-2E9C-101B-9397-08002B2CF9AE}" pid="4" name="MSIP_Label_2428de24-82ca-4e3c-acd5-aa0185f7c1de_Method">
    <vt:lpwstr>Privileged</vt:lpwstr>
  </property>
  <property fmtid="{D5CDD505-2E9C-101B-9397-08002B2CF9AE}" pid="5" name="MSIP_Label_2428de24-82ca-4e3c-acd5-aa0185f7c1de_Name">
    <vt:lpwstr>2428de24-82ca-4e3c-acd5-aa0185f7c1de</vt:lpwstr>
  </property>
  <property fmtid="{D5CDD505-2E9C-101B-9397-08002B2CF9AE}" pid="6" name="MSIP_Label_2428de24-82ca-4e3c-acd5-aa0185f7c1de_SiteId">
    <vt:lpwstr>3ba88d15-70d4-4b83-8474-db703319c2a0</vt:lpwstr>
  </property>
  <property fmtid="{D5CDD505-2E9C-101B-9397-08002B2CF9AE}" pid="7" name="MSIP_Label_2428de24-82ca-4e3c-acd5-aa0185f7c1de_ActionId">
    <vt:lpwstr>68b40a4b-dce5-42c4-83ba-8fba465f3fa5</vt:lpwstr>
  </property>
  <property fmtid="{D5CDD505-2E9C-101B-9397-08002B2CF9AE}" pid="8" name="MSIP_Label_2428de24-82ca-4e3c-acd5-aa0185f7c1de_ContentBits">
    <vt:lpwstr>0</vt:lpwstr>
  </property>
  <property fmtid="{D5CDD505-2E9C-101B-9397-08002B2CF9AE}" pid="9" name="ContentTypeId">
    <vt:lpwstr>0x0101007A816AB3369FCE489D5C82D160CDE53A</vt:lpwstr>
  </property>
</Properties>
</file>